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adjustRightInd w:val="0"/>
        <w:snapToGrid w:val="0"/>
        <w:spacing w:line="500" w:lineRule="exact"/>
        <w:rPr>
          <w:rFonts w:hint="eastAsia" w:ascii="仿宋" w:hAnsi="仿宋" w:eastAsia="仿宋"/>
          <w:b/>
          <w:sz w:val="28"/>
          <w:szCs w:val="28"/>
        </w:rPr>
      </w:pPr>
      <w:r>
        <w:rPr>
          <w:rFonts w:ascii="仿宋" w:hAnsi="仿宋" w:eastAsia="仿宋"/>
          <w:b/>
          <w:sz w:val="28"/>
          <w:szCs w:val="28"/>
        </w:rPr>
        <w:t>附件:</w:t>
      </w:r>
      <w:r>
        <w:br w:type="textWrapping"/>
      </w:r>
      <w:r>
        <w:t>            </w:t>
      </w:r>
      <w:r>
        <w:rPr>
          <w:sz w:val="36"/>
          <w:szCs w:val="36"/>
        </w:rPr>
        <w:t> </w:t>
      </w:r>
      <w:r>
        <w:rPr>
          <w:rFonts w:ascii="华文中宋" w:hAnsi="华文中宋" w:eastAsia="华文中宋"/>
          <w:b/>
          <w:sz w:val="36"/>
          <w:szCs w:val="36"/>
        </w:rPr>
        <w:t>注释体例</w:t>
      </w:r>
      <w:r>
        <w:rPr>
          <w:rFonts w:ascii="华文中宋" w:hAnsi="华文中宋" w:eastAsia="华文中宋"/>
          <w:sz w:val="36"/>
          <w:szCs w:val="36"/>
        </w:rPr>
        <w:br w:type="textWrapping"/>
      </w:r>
      <w:r>
        <w:t>  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</w:rPr>
        <w:t>参考文献与注释统一用脚注注释，每页重新编号，参考文献依次注明著（译）者、著作或文章名，出版社或报刊名、出版时间、版次或刊数及页数。示例如下：</w:t>
      </w:r>
      <w:r>
        <w:rPr>
          <w:rFonts w:ascii="仿宋" w:hAnsi="仿宋" w:eastAsia="仿宋"/>
          <w:sz w:val="28"/>
          <w:szCs w:val="28"/>
        </w:rPr>
        <w:br w:type="textWrapping"/>
      </w:r>
      <w:r>
        <w:rPr>
          <w:rFonts w:eastAsia="仿宋"/>
          <w:sz w:val="28"/>
          <w:szCs w:val="28"/>
        </w:rPr>
        <w:t> </w:t>
      </w:r>
      <w:r>
        <w:rPr>
          <w:rFonts w:eastAsia="仿宋"/>
          <w:b/>
          <w:sz w:val="28"/>
          <w:szCs w:val="28"/>
        </w:rPr>
        <w:t> </w:t>
      </w:r>
      <w:r>
        <w:rPr>
          <w:rFonts w:ascii="仿宋" w:hAnsi="仿宋" w:eastAsia="仿宋"/>
          <w:b/>
          <w:sz w:val="28"/>
          <w:szCs w:val="28"/>
        </w:rPr>
        <w:t>1.著作类</w:t>
      </w:r>
    </w:p>
    <w:p>
      <w:r>
        <w:rPr>
          <w:rFonts w:ascii="仿宋" w:hAnsi="仿宋" w:eastAsia="仿宋"/>
          <w:sz w:val="28"/>
          <w:szCs w:val="28"/>
        </w:rPr>
        <w:t xml:space="preserve"> ①赵秉志、杜邈：《中国反恐法治问题研究》，中国人民公安大学出版社2010年版，第68-69页;</w:t>
      </w:r>
      <w:r>
        <w:rPr>
          <w:rFonts w:ascii="仿宋" w:hAnsi="仿宋" w:eastAsia="仿宋"/>
          <w:sz w:val="28"/>
          <w:szCs w:val="28"/>
        </w:rPr>
        <w:br w:type="textWrapping"/>
      </w:r>
      <w:r>
        <w:rPr>
          <w:rFonts w:ascii="仿宋" w:hAnsi="仿宋" w:eastAsia="仿宋"/>
          <w:sz w:val="28"/>
          <w:szCs w:val="28"/>
        </w:rPr>
        <w:t>　　②[美]马蒂厄</w:t>
      </w:r>
      <w:r>
        <w:rPr>
          <w:rFonts w:eastAsia="仿宋"/>
          <w:sz w:val="28"/>
          <w:szCs w:val="28"/>
        </w:rPr>
        <w:t>•</w:t>
      </w:r>
      <w:r>
        <w:rPr>
          <w:rFonts w:ascii="仿宋" w:hAnsi="仿宋" w:eastAsia="仿宋"/>
          <w:sz w:val="28"/>
          <w:szCs w:val="28"/>
        </w:rPr>
        <w:t>德弗兰：《反恐警务：组织视角与全球视野》，栗长江译，中国人民公安大学出版社2015年版，第121页。</w:t>
      </w:r>
      <w:r>
        <w:rPr>
          <w:rFonts w:ascii="仿宋" w:hAnsi="仿宋" w:eastAsia="仿宋"/>
          <w:sz w:val="28"/>
          <w:szCs w:val="28"/>
        </w:rPr>
        <w:br w:type="textWrapping"/>
      </w:r>
      <w:r>
        <w:rPr>
          <w:rFonts w:ascii="仿宋" w:hAnsi="仿宋" w:eastAsia="仿宋"/>
          <w:sz w:val="28"/>
          <w:szCs w:val="28"/>
        </w:rPr>
        <w:t>　　③Nigel Wier, The Railway Police, Bloomington:AuthorHouse,2011,p.139.</w:t>
      </w:r>
      <w:r>
        <w:rPr>
          <w:rFonts w:ascii="仿宋" w:hAnsi="仿宋" w:eastAsia="仿宋"/>
          <w:sz w:val="28"/>
          <w:szCs w:val="28"/>
        </w:rPr>
        <w:br w:type="textWrapping"/>
      </w:r>
      <w:r>
        <w:rPr>
          <w:rFonts w:eastAsia="仿宋"/>
          <w:sz w:val="28"/>
          <w:szCs w:val="28"/>
        </w:rPr>
        <w:t> </w:t>
      </w:r>
      <w:r>
        <w:rPr>
          <w:rFonts w:eastAsia="仿宋"/>
          <w:b/>
          <w:sz w:val="28"/>
          <w:szCs w:val="28"/>
        </w:rPr>
        <w:t> </w:t>
      </w:r>
      <w:r>
        <w:rPr>
          <w:rFonts w:ascii="仿宋" w:hAnsi="仿宋" w:eastAsia="仿宋"/>
          <w:b/>
          <w:sz w:val="28"/>
          <w:szCs w:val="28"/>
        </w:rPr>
        <w:t>2.论文类</w:t>
      </w:r>
      <w:r>
        <w:rPr>
          <w:rFonts w:ascii="仿宋" w:hAnsi="仿宋" w:eastAsia="仿宋"/>
          <w:b/>
          <w:sz w:val="28"/>
          <w:szCs w:val="28"/>
        </w:rPr>
        <w:br w:type="textWrapping"/>
      </w:r>
      <w:r>
        <w:rPr>
          <w:rFonts w:eastAsia="仿宋"/>
          <w:sz w:val="28"/>
          <w:szCs w:val="28"/>
        </w:rPr>
        <w:t>  </w:t>
      </w:r>
      <w:r>
        <w:rPr>
          <w:rFonts w:ascii="仿宋" w:hAnsi="仿宋" w:eastAsia="仿宋"/>
          <w:sz w:val="28"/>
          <w:szCs w:val="28"/>
        </w:rPr>
        <w:t>①谢贤良：《美国铁路的反恐计划》，载《铁道知识》2004年第4期，第36页；</w:t>
      </w:r>
      <w:r>
        <w:rPr>
          <w:rFonts w:ascii="仿宋" w:hAnsi="仿宋" w:eastAsia="仿宋"/>
          <w:sz w:val="28"/>
          <w:szCs w:val="28"/>
        </w:rPr>
        <w:br w:type="textWrapping"/>
      </w:r>
      <w:r>
        <w:rPr>
          <w:rFonts w:ascii="仿宋" w:hAnsi="仿宋" w:eastAsia="仿宋"/>
          <w:sz w:val="28"/>
          <w:szCs w:val="28"/>
        </w:rPr>
        <w:t>　　②张瑜、杨冰：《山东建立地方和铁路反恐维稳联动机制》，载《人民公安报》2014年5月20日第5版;</w:t>
      </w:r>
      <w:r>
        <w:rPr>
          <w:rFonts w:ascii="仿宋" w:hAnsi="仿宋" w:eastAsia="仿宋"/>
          <w:sz w:val="28"/>
          <w:szCs w:val="28"/>
        </w:rPr>
        <w:br w:type="textWrapping"/>
      </w:r>
      <w:r>
        <w:rPr>
          <w:rFonts w:ascii="仿宋" w:hAnsi="仿宋" w:eastAsia="仿宋"/>
          <w:sz w:val="28"/>
          <w:szCs w:val="28"/>
        </w:rPr>
        <w:t>　　③M Afzal Upal, Confronting Islamic Jihadist Movements, Journal of Terrorism Research, Vol.6(2),2015,p.57.</w:t>
      </w:r>
      <w:r>
        <w:rPr>
          <w:rFonts w:ascii="仿宋" w:hAnsi="仿宋" w:eastAsia="仿宋"/>
          <w:sz w:val="28"/>
          <w:szCs w:val="28"/>
        </w:rPr>
        <w:br w:type="textWrapping"/>
      </w:r>
      <w:r>
        <w:rPr>
          <w:rFonts w:eastAsia="仿宋"/>
          <w:sz w:val="28"/>
          <w:szCs w:val="28"/>
        </w:rPr>
        <w:t>  </w:t>
      </w:r>
      <w:r>
        <w:rPr>
          <w:rFonts w:hint="eastAsia" w:ascii="仿宋" w:hAnsi="仿宋" w:eastAsia="仿宋"/>
          <w:b/>
          <w:sz w:val="28"/>
          <w:szCs w:val="28"/>
        </w:rPr>
        <w:t xml:space="preserve"> </w:t>
      </w:r>
      <w:r>
        <w:rPr>
          <w:rFonts w:ascii="仿宋" w:hAnsi="仿宋" w:eastAsia="仿宋"/>
          <w:b/>
          <w:sz w:val="28"/>
          <w:szCs w:val="28"/>
        </w:rPr>
        <w:t>3</w:t>
      </w:r>
      <w:r>
        <w:rPr>
          <w:rFonts w:hint="eastAsia" w:ascii="仿宋" w:hAnsi="仿宋" w:eastAsia="仿宋"/>
          <w:b/>
          <w:sz w:val="28"/>
          <w:szCs w:val="28"/>
        </w:rPr>
        <w:t>.</w:t>
      </w:r>
      <w:r>
        <w:rPr>
          <w:rFonts w:ascii="仿宋" w:hAnsi="仿宋" w:eastAsia="仿宋"/>
          <w:b/>
          <w:sz w:val="28"/>
          <w:szCs w:val="28"/>
        </w:rPr>
        <w:t>互联网资料</w:t>
      </w:r>
      <w:r>
        <w:rPr>
          <w:rFonts w:ascii="仿宋" w:hAnsi="仿宋" w:eastAsia="仿宋"/>
          <w:b/>
          <w:sz w:val="28"/>
          <w:szCs w:val="28"/>
        </w:rPr>
        <w:br w:type="textWrapping"/>
      </w:r>
      <w:r>
        <w:rPr>
          <w:rFonts w:eastAsia="仿宋"/>
          <w:sz w:val="28"/>
          <w:szCs w:val="28"/>
        </w:rPr>
        <w:t>  </w:t>
      </w:r>
      <w:r>
        <w:rPr>
          <w:rFonts w:ascii="仿宋" w:hAnsi="仿宋" w:eastAsia="仿宋"/>
          <w:sz w:val="28"/>
          <w:szCs w:val="28"/>
        </w:rPr>
        <w:t xml:space="preserve"> ①刘永刚：《铁路反恐让旅客走得更加安全》，http://www.chnrailway.com/html/20140902/407033.shtml，201</w:t>
      </w:r>
      <w:r>
        <w:rPr>
          <w:rFonts w:hint="eastAsia" w:ascii="仿宋" w:hAnsi="仿宋" w:eastAsia="仿宋"/>
          <w:sz w:val="28"/>
          <w:szCs w:val="28"/>
        </w:rPr>
        <w:t>9</w:t>
      </w:r>
      <w:r>
        <w:rPr>
          <w:rFonts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</w:rPr>
        <w:t>5</w:t>
      </w:r>
      <w:r>
        <w:rPr>
          <w:rFonts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</w:rPr>
        <w:t>2</w:t>
      </w:r>
      <w:r>
        <w:rPr>
          <w:rFonts w:ascii="仿宋" w:hAnsi="仿宋" w:eastAsia="仿宋"/>
          <w:sz w:val="28"/>
          <w:szCs w:val="28"/>
        </w:rPr>
        <w:t>日浏览;</w:t>
      </w:r>
      <w:r>
        <w:rPr>
          <w:rFonts w:ascii="仿宋" w:hAnsi="仿宋" w:eastAsia="仿宋"/>
          <w:sz w:val="28"/>
          <w:szCs w:val="28"/>
        </w:rPr>
        <w:br w:type="textWrapping"/>
      </w:r>
      <w:r>
        <w:rPr>
          <w:rFonts w:eastAsia="仿宋"/>
          <w:sz w:val="28"/>
          <w:szCs w:val="28"/>
        </w:rPr>
        <w:t>  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</w:rPr>
        <w:t>②Eben Kaplan, Rail Security and the Terrorist Threat, http://www.cfr.org/united-states/rail-security-terrorist-threat/p12800?breadcrumb=%2Fpublication%2Fby_type%2Fbackgrounder (last visited 19 April 201</w:t>
      </w:r>
      <w:r>
        <w:rPr>
          <w:rFonts w:hint="eastAsia" w:ascii="仿宋" w:hAnsi="仿宋" w:eastAsia="仿宋"/>
          <w:sz w:val="28"/>
          <w:szCs w:val="28"/>
        </w:rPr>
        <w:t>9</w:t>
      </w:r>
      <w:r>
        <w:rPr>
          <w:rFonts w:ascii="仿宋" w:hAnsi="仿宋" w:eastAsia="仿宋"/>
          <w:sz w:val="28"/>
          <w:szCs w:val="28"/>
        </w:rPr>
        <w:t>).</w:t>
      </w:r>
      <w:r>
        <w:rPr>
          <w:rFonts w:ascii="仿宋" w:hAnsi="仿宋" w:eastAsia="仿宋"/>
          <w:color w:val="000000"/>
          <w:sz w:val="32"/>
          <w:szCs w:val="32"/>
        </w:rPr>
        <w:br w:type="textWrapping"/>
      </w:r>
      <w:r>
        <w:rPr>
          <w:rFonts w:ascii="仿宋" w:hAnsi="仿宋" w:eastAsia="仿宋"/>
          <w:color w:val="000000"/>
          <w:sz w:val="32"/>
          <w:szCs w:val="32"/>
        </w:rPr>
        <w:t>　　　　　　　　　　　　　　　　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EC5401"/>
    <w:rsid w:val="34EC5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2019-05-30T02:15:00Z</dcterms:created>
  <dc:creator>井言</dc:creator>
  <cp:lastModifiedBy>井言</cp:lastModifiedBy>
  <dcterms:modified xsi:type="dcterms:W3CDTF">2019-05-30T02:15:43Z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2052-11.1.0.8731</vt:lpwstr>
  </property>
</Properties>
</file>